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E" w:rsidRPr="00355B83" w:rsidRDefault="007233EE" w:rsidP="007233EE">
      <w:pPr>
        <w:spacing w:line="580" w:lineRule="exact"/>
        <w:rPr>
          <w:rFonts w:ascii="小标宋" w:eastAsia="小标宋" w:hAnsi="宋体" w:hint="eastAsia"/>
          <w:sz w:val="44"/>
          <w:szCs w:val="44"/>
        </w:rPr>
      </w:pPr>
      <w:r w:rsidRPr="00DE7981">
        <w:rPr>
          <w:rFonts w:ascii="黑体" w:eastAsia="黑体" w:hAnsi="黑体" w:hint="eastAsia"/>
          <w:color w:val="333333"/>
          <w:sz w:val="32"/>
          <w:szCs w:val="32"/>
        </w:rPr>
        <w:t>附件1：</w:t>
      </w:r>
    </w:p>
    <w:p w:rsidR="007233EE" w:rsidRDefault="007233EE" w:rsidP="007233EE">
      <w:pPr>
        <w:snapToGrid w:val="0"/>
        <w:jc w:val="center"/>
        <w:rPr>
          <w:rFonts w:ascii="小标宋" w:eastAsia="小标宋"/>
          <w:sz w:val="44"/>
          <w:szCs w:val="44"/>
        </w:rPr>
      </w:pPr>
      <w:r w:rsidRPr="00355B83">
        <w:rPr>
          <w:rFonts w:ascii="小标宋" w:eastAsia="小标宋" w:hint="eastAsia"/>
          <w:sz w:val="44"/>
          <w:szCs w:val="44"/>
        </w:rPr>
        <w:t>中国科协学会党建研究会</w:t>
      </w:r>
    </w:p>
    <w:p w:rsidR="007233EE" w:rsidRPr="00355B83" w:rsidRDefault="007233EE" w:rsidP="007233EE">
      <w:pPr>
        <w:snapToGrid w:val="0"/>
        <w:jc w:val="center"/>
        <w:rPr>
          <w:rFonts w:ascii="小标宋" w:eastAsia="小标宋" w:hint="eastAsia"/>
          <w:sz w:val="44"/>
          <w:szCs w:val="44"/>
        </w:rPr>
      </w:pPr>
      <w:r w:rsidRPr="00355B83">
        <w:rPr>
          <w:rFonts w:ascii="小标宋" w:eastAsia="小标宋" w:hint="eastAsia"/>
          <w:sz w:val="44"/>
          <w:szCs w:val="44"/>
        </w:rPr>
        <w:t>2020年度调研课题选题</w:t>
      </w:r>
    </w:p>
    <w:p w:rsidR="007233EE" w:rsidRDefault="007233EE" w:rsidP="007233EE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一、重点调研课题</w:t>
      </w:r>
    </w:p>
    <w:p w:rsidR="007233EE" w:rsidRPr="00355B83" w:rsidRDefault="007233EE" w:rsidP="007233EE">
      <w:pPr>
        <w:spacing w:line="580" w:lineRule="exact"/>
        <w:ind w:left="320" w:hangingChars="100" w:hanging="320"/>
        <w:rPr>
          <w:rFonts w:ascii="仿宋_GB2312" w:hAnsi="华文仿宋" w:hint="eastAsia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1.以习近平新时代中国特色社会主义思想为指引，创新学会党建工作机制研究；</w:t>
      </w:r>
    </w:p>
    <w:p w:rsidR="007233EE" w:rsidRPr="00355B83" w:rsidRDefault="007233EE" w:rsidP="007233EE">
      <w:pPr>
        <w:spacing w:line="580" w:lineRule="exact"/>
        <w:rPr>
          <w:rFonts w:ascii="仿宋_GB2312" w:hAnsi="华文仿宋" w:hint="eastAsia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2.加强党的领导，完善学会治理体制机制实施研究；</w:t>
      </w:r>
    </w:p>
    <w:p w:rsidR="007233EE" w:rsidRPr="00355B83" w:rsidRDefault="007233EE" w:rsidP="007233EE">
      <w:pPr>
        <w:spacing w:line="580" w:lineRule="exact"/>
        <w:rPr>
          <w:rFonts w:ascii="仿宋_GB2312" w:hAnsi="华文仿宋" w:hint="eastAsia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3.学会理事会党委职责任务研究；</w:t>
      </w:r>
    </w:p>
    <w:p w:rsidR="007233EE" w:rsidRPr="00355B83" w:rsidRDefault="007233EE" w:rsidP="007233EE">
      <w:pPr>
        <w:spacing w:line="580" w:lineRule="exact"/>
        <w:rPr>
          <w:rFonts w:ascii="仿宋_GB2312" w:hAnsi="华文仿宋" w:hint="eastAsia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4.在服务新冠病毒疫情防控，助力复工复产中发挥学会党组织和党员作用研究；</w:t>
      </w:r>
    </w:p>
    <w:p w:rsidR="007233EE" w:rsidRPr="00355B83" w:rsidRDefault="007233EE" w:rsidP="007233EE">
      <w:pPr>
        <w:spacing w:line="580" w:lineRule="exact"/>
        <w:rPr>
          <w:rFonts w:ascii="仿宋_GB2312" w:hAnsi="华文仿宋" w:hint="eastAsia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5.在扶贫攻坚中发挥学会党组织作用研究；</w:t>
      </w:r>
    </w:p>
    <w:p w:rsidR="007233EE" w:rsidRPr="008A2AA7" w:rsidRDefault="007233EE" w:rsidP="007233EE">
      <w:pPr>
        <w:spacing w:line="580" w:lineRule="exact"/>
        <w:ind w:left="320" w:hangingChars="100" w:hanging="320"/>
        <w:rPr>
          <w:rFonts w:ascii="黑体" w:eastAsia="黑体" w:hAnsi="黑体"/>
          <w:sz w:val="32"/>
          <w:szCs w:val="32"/>
        </w:rPr>
      </w:pPr>
      <w:r w:rsidRPr="008A2AA7">
        <w:rPr>
          <w:rFonts w:ascii="黑体" w:eastAsia="黑体" w:hAnsi="黑体" w:hint="eastAsia"/>
          <w:sz w:val="32"/>
          <w:szCs w:val="32"/>
        </w:rPr>
        <w:t>二、自选调研课题</w:t>
      </w:r>
    </w:p>
    <w:p w:rsidR="007233EE" w:rsidRPr="00355B83" w:rsidRDefault="007233EE" w:rsidP="007233EE">
      <w:pPr>
        <w:spacing w:line="580" w:lineRule="exact"/>
        <w:ind w:left="320" w:hangingChars="100" w:hanging="320"/>
        <w:rPr>
          <w:rFonts w:ascii="仿宋_GB2312" w:hAnsi="华文仿宋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1.</w:t>
      </w:r>
      <w:r>
        <w:rPr>
          <w:rFonts w:ascii="仿宋_GB2312" w:hAnsi="华文仿宋" w:hint="eastAsia"/>
          <w:sz w:val="32"/>
          <w:szCs w:val="32"/>
        </w:rPr>
        <w:t>不同类型支撑单位推动学会党建工作的方式和特点研究；</w:t>
      </w:r>
    </w:p>
    <w:p w:rsidR="007233EE" w:rsidRPr="00355B83" w:rsidRDefault="007233EE" w:rsidP="007233EE">
      <w:pPr>
        <w:spacing w:line="580" w:lineRule="exact"/>
        <w:ind w:left="320" w:hangingChars="100" w:hanging="320"/>
        <w:rPr>
          <w:rFonts w:ascii="仿宋_GB2312" w:hAnsi="华文仿宋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2.提升学会办事机构党组织的组织力、执行力研究；</w:t>
      </w:r>
    </w:p>
    <w:p w:rsidR="007233EE" w:rsidRPr="00355B83" w:rsidRDefault="007233EE" w:rsidP="007233EE">
      <w:pPr>
        <w:spacing w:line="580" w:lineRule="exact"/>
        <w:ind w:left="320" w:hangingChars="100" w:hanging="320"/>
        <w:rPr>
          <w:rFonts w:ascii="仿宋_GB2312" w:hAnsi="华文仿宋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3.创新“党建强会”组织形式、工作机制、活动方式研究；</w:t>
      </w:r>
    </w:p>
    <w:p w:rsidR="007233EE" w:rsidRPr="00355B83" w:rsidRDefault="007233EE" w:rsidP="007233EE">
      <w:pPr>
        <w:spacing w:line="580" w:lineRule="exact"/>
        <w:ind w:left="320" w:hangingChars="100" w:hanging="320"/>
        <w:rPr>
          <w:rFonts w:ascii="仿宋_GB2312" w:hAnsi="华文仿宋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4.学会党组织引领凝聚科技工作者听党话跟党走，实际有效措施方法研究；</w:t>
      </w:r>
    </w:p>
    <w:p w:rsidR="007233EE" w:rsidRPr="00355B83" w:rsidRDefault="007233EE" w:rsidP="007233EE">
      <w:pPr>
        <w:spacing w:line="580" w:lineRule="exact"/>
        <w:ind w:left="320" w:hangingChars="100" w:hanging="320"/>
        <w:rPr>
          <w:rFonts w:ascii="仿宋_GB2312" w:hAnsi="华文仿宋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5.加强学会分支</w:t>
      </w:r>
      <w:proofErr w:type="gramStart"/>
      <w:r w:rsidRPr="00355B83">
        <w:rPr>
          <w:rFonts w:ascii="仿宋_GB2312" w:hAnsi="华文仿宋" w:hint="eastAsia"/>
          <w:sz w:val="32"/>
          <w:szCs w:val="32"/>
        </w:rPr>
        <w:t>机构党</w:t>
      </w:r>
      <w:proofErr w:type="gramEnd"/>
      <w:r w:rsidRPr="00355B83">
        <w:rPr>
          <w:rFonts w:ascii="仿宋_GB2312" w:hAnsi="华文仿宋" w:hint="eastAsia"/>
          <w:sz w:val="32"/>
          <w:szCs w:val="32"/>
        </w:rPr>
        <w:t>的建设研究；</w:t>
      </w:r>
    </w:p>
    <w:p w:rsidR="007233EE" w:rsidRPr="00355B83" w:rsidRDefault="007233EE" w:rsidP="007233EE">
      <w:pPr>
        <w:spacing w:line="580" w:lineRule="exact"/>
        <w:ind w:left="320" w:hangingChars="100" w:hanging="320"/>
        <w:rPr>
          <w:rFonts w:ascii="仿宋_GB2312" w:hAnsi="华文仿宋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6.党组织推动学会国际化建设的工作探讨；</w:t>
      </w:r>
    </w:p>
    <w:p w:rsidR="007233EE" w:rsidRPr="00355B83" w:rsidRDefault="007233EE" w:rsidP="007233EE">
      <w:pPr>
        <w:spacing w:line="580" w:lineRule="exact"/>
        <w:ind w:left="320" w:hangingChars="100" w:hanging="320"/>
        <w:rPr>
          <w:rFonts w:ascii="仿宋_GB2312" w:hAnsi="华文仿宋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7.提升学会党务工作者政治素质、业务能力研究；</w:t>
      </w:r>
    </w:p>
    <w:p w:rsidR="007233EE" w:rsidRPr="00355B83" w:rsidRDefault="007233EE" w:rsidP="007233EE">
      <w:pPr>
        <w:spacing w:line="580" w:lineRule="exact"/>
        <w:ind w:left="320" w:hangingChars="100" w:hanging="320"/>
        <w:rPr>
          <w:rFonts w:ascii="仿宋_GB2312" w:hAnsi="华文仿宋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8.引领青年党员在民族复兴和科教兴国中发挥作用研究；</w:t>
      </w:r>
    </w:p>
    <w:p w:rsidR="007233EE" w:rsidRPr="00355B83" w:rsidRDefault="007233EE" w:rsidP="007233EE">
      <w:pPr>
        <w:spacing w:line="580" w:lineRule="exact"/>
        <w:ind w:left="320" w:hangingChars="100" w:hanging="320"/>
        <w:rPr>
          <w:rFonts w:ascii="仿宋_GB2312" w:hAnsi="华文仿宋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9.弘扬传承中国科学家精神研究；</w:t>
      </w:r>
    </w:p>
    <w:p w:rsidR="007233EE" w:rsidRPr="00355B83" w:rsidRDefault="007233EE" w:rsidP="007233EE">
      <w:pPr>
        <w:spacing w:line="580" w:lineRule="exact"/>
        <w:ind w:left="320" w:hangingChars="100" w:hanging="320"/>
        <w:rPr>
          <w:rFonts w:ascii="仿宋_GB2312" w:hAnsi="华文仿宋" w:hint="eastAsia"/>
          <w:sz w:val="32"/>
          <w:szCs w:val="32"/>
        </w:rPr>
      </w:pPr>
      <w:r w:rsidRPr="00355B83">
        <w:rPr>
          <w:rFonts w:ascii="仿宋_GB2312" w:hAnsi="华文仿宋" w:hint="eastAsia"/>
          <w:sz w:val="32"/>
          <w:szCs w:val="32"/>
        </w:rPr>
        <w:t>10.学会建设“党员之家”，发挥“党员之家”作用研究</w:t>
      </w:r>
      <w:r>
        <w:rPr>
          <w:rFonts w:ascii="仿宋_GB2312" w:hAnsi="华文仿宋" w:hint="eastAsia"/>
          <w:sz w:val="32"/>
          <w:szCs w:val="32"/>
        </w:rPr>
        <w:t>。</w:t>
      </w:r>
    </w:p>
    <w:p w:rsidR="00533087" w:rsidRPr="007233EE" w:rsidRDefault="00533087"/>
    <w:sectPr w:rsidR="00533087" w:rsidRPr="007233EE" w:rsidSect="00533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3EE"/>
    <w:rsid w:val="00533087"/>
    <w:rsid w:val="0072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EE"/>
    <w:pPr>
      <w:widowControl w:val="0"/>
      <w:jc w:val="both"/>
    </w:pPr>
    <w:rPr>
      <w:rFonts w:ascii="Calibri" w:eastAsia="仿宋_GB2312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1</cp:revision>
  <dcterms:created xsi:type="dcterms:W3CDTF">2020-04-29T02:17:00Z</dcterms:created>
  <dcterms:modified xsi:type="dcterms:W3CDTF">2020-04-29T02:18:00Z</dcterms:modified>
</cp:coreProperties>
</file>